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E5E" w:rsidRPr="001B7F28" w:rsidRDefault="000E7E5E" w:rsidP="000E7E5E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6D303538" wp14:editId="6D769762">
            <wp:extent cx="5553507" cy="671469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672" cy="67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7E5E" w:rsidRPr="00AC71B7" w:rsidRDefault="000E7E5E" w:rsidP="000E7E5E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0E7E5E" w:rsidRPr="00AC71B7" w:rsidRDefault="000E7E5E" w:rsidP="000E7E5E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0E7E5E" w:rsidRPr="001B7F28" w:rsidRDefault="000E7E5E" w:rsidP="000E7E5E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0E7E5E" w:rsidRPr="00D06BF9" w:rsidRDefault="000E7E5E" w:rsidP="000E7E5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4245895"/>
      <w:bookmarkStart w:id="1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0E7E5E" w:rsidRPr="00D06BF9" w:rsidRDefault="000E7E5E" w:rsidP="000E7E5E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0E7E5E" w:rsidRPr="00D06BF9" w:rsidRDefault="000E7E5E" w:rsidP="000E7E5E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2" w:name="_Toc434245896"/>
      <w:bookmarkStart w:id="3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0E7E5E" w:rsidRPr="00D06BF9" w:rsidRDefault="000E7E5E" w:rsidP="000E7E5E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0E7E5E" w:rsidRPr="00D06BF9" w:rsidRDefault="000E7E5E" w:rsidP="000E7E5E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0E7E5E" w:rsidRPr="00D06BF9" w:rsidRDefault="000E7E5E" w:rsidP="000E7E5E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4245897"/>
      <w:bookmarkStart w:id="5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0E7E5E" w:rsidRPr="00D06BF9" w:rsidRDefault="000E7E5E" w:rsidP="000E7E5E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0E7E5E" w:rsidRPr="00D06BF9" w:rsidRDefault="000E7E5E" w:rsidP="000E7E5E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0E7E5E" w:rsidRPr="00D06BF9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0E7E5E" w:rsidRPr="00D06BF9" w:rsidRDefault="000E7E5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E7E5E" w:rsidRPr="00D06BF9" w:rsidRDefault="000E7E5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E7E5E" w:rsidRPr="00D06BF9" w:rsidRDefault="000E7E5E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0E7E5E" w:rsidRPr="00D06BF9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E7E5E" w:rsidRPr="00D06BF9" w:rsidRDefault="000E7E5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E7E5E" w:rsidRPr="00D06BF9" w:rsidRDefault="000E7E5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E7E5E" w:rsidRPr="00D06BF9" w:rsidRDefault="000E7E5E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0E7E5E" w:rsidRPr="00D06BF9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E7E5E" w:rsidRPr="00D06BF9" w:rsidRDefault="000E7E5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E7E5E" w:rsidRPr="00D06BF9" w:rsidRDefault="000E7E5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E7E5E" w:rsidRPr="00D06BF9" w:rsidRDefault="000E7E5E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0E7E5E" w:rsidRPr="00D06BF9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E7E5E" w:rsidRPr="00D06BF9" w:rsidRDefault="000E7E5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E7E5E" w:rsidRPr="00D06BF9" w:rsidRDefault="000E7E5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E7E5E" w:rsidRPr="00D06BF9" w:rsidRDefault="000E7E5E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0E7E5E" w:rsidRPr="00D06BF9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E7E5E" w:rsidRPr="00D06BF9" w:rsidRDefault="000E7E5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E7E5E" w:rsidRPr="00D06BF9" w:rsidRDefault="000E7E5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E7E5E" w:rsidRPr="00D06BF9" w:rsidRDefault="000E7E5E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0E7E5E" w:rsidRPr="00D06BF9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E7E5E" w:rsidRPr="00D06BF9" w:rsidRDefault="000E7E5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E7E5E" w:rsidRPr="00D06BF9" w:rsidRDefault="000E7E5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E7E5E" w:rsidRPr="00D06BF9" w:rsidRDefault="000E7E5E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0E7E5E" w:rsidRPr="001B7F28" w:rsidRDefault="000E7E5E" w:rsidP="000E7E5E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0E7E5E" w:rsidRPr="00BB3072" w:rsidRDefault="000E7E5E" w:rsidP="000E7E5E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434245900"/>
      <w:bookmarkStart w:id="7" w:name="_Toc436123608"/>
      <w:bookmarkStart w:id="8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0E7E5E" w:rsidRPr="00BB3072" w:rsidRDefault="000E7E5E" w:rsidP="000E7E5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0E7E5E" w:rsidRPr="00BB3072" w:rsidRDefault="000E7E5E" w:rsidP="000E7E5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0E7E5E" w:rsidRPr="00BB3072" w:rsidRDefault="000E7E5E" w:rsidP="000E7E5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0E7E5E" w:rsidRPr="00BB3072" w:rsidRDefault="000E7E5E" w:rsidP="000E7E5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0E7E5E" w:rsidRPr="00BB3072" w:rsidRDefault="000E7E5E" w:rsidP="000E7E5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0E7E5E" w:rsidRPr="00BB3072" w:rsidRDefault="000E7E5E" w:rsidP="000E7E5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0E7E5E" w:rsidRDefault="000E7E5E" w:rsidP="000E7E5E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0E7E5E" w:rsidRPr="00981BE0" w:rsidRDefault="000E7E5E" w:rsidP="000E7E5E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0E7E5E" w:rsidRPr="001B7F28" w:rsidRDefault="000E7E5E" w:rsidP="000E7E5E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0E7E5E" w:rsidRDefault="000E7E5E" w:rsidP="000E7E5E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0" w:name="_Toc434245902"/>
      <w:bookmarkStart w:id="11" w:name="_Toc436123610"/>
      <w:bookmarkStart w:id="12" w:name="_Toc535182032"/>
    </w:p>
    <w:p w:rsidR="000E7E5E" w:rsidRPr="00981BE0" w:rsidRDefault="000E7E5E" w:rsidP="000E7E5E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0E7E5E" w:rsidRPr="001B7F28" w:rsidRDefault="000E7E5E" w:rsidP="000E7E5E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0E7E5E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E5E" w:rsidRPr="001B7F28" w:rsidRDefault="000E7E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E5E" w:rsidRPr="001B7F28" w:rsidRDefault="000E7E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0E7E5E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E5E" w:rsidRPr="001B7F28" w:rsidRDefault="000E7E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E5E" w:rsidRPr="001B7F28" w:rsidRDefault="000E7E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0E7E5E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E5E" w:rsidRPr="001B7F28" w:rsidRDefault="000E7E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E5E" w:rsidRPr="001B7F28" w:rsidRDefault="000E7E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0E7E5E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E5E" w:rsidRPr="001B7F28" w:rsidRDefault="000E7E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E5E" w:rsidRPr="001B7F28" w:rsidRDefault="000E7E5E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0E7E5E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E5E" w:rsidRPr="001B7F28" w:rsidRDefault="000E7E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E5E" w:rsidRPr="001B7F28" w:rsidRDefault="000E7E5E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0E7E5E" w:rsidRPr="001B7F28" w:rsidRDefault="000E7E5E" w:rsidP="000E7E5E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434245903"/>
      <w:bookmarkStart w:id="14" w:name="_Toc436123611"/>
      <w:bookmarkStart w:id="15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0E7E5E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E5E" w:rsidRPr="001B7F28" w:rsidRDefault="000E7E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E5E" w:rsidRPr="001B7F28" w:rsidRDefault="000E7E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0E7E5E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E5E" w:rsidRPr="001B7F28" w:rsidRDefault="000E7E5E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E5E" w:rsidRPr="001B7F28" w:rsidRDefault="000E7E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0E7E5E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E5E" w:rsidRPr="001B7F28" w:rsidRDefault="000E7E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E5E" w:rsidRPr="001B7F28" w:rsidRDefault="000E7E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0E7E5E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0E7E5E" w:rsidRPr="001B7F28" w:rsidRDefault="000E7E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0E7E5E" w:rsidRPr="001B7F28" w:rsidRDefault="000E7E5E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0E7E5E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0E7E5E" w:rsidRPr="001B7F28" w:rsidRDefault="000E7E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0E7E5E" w:rsidRPr="001B7F28" w:rsidRDefault="000E7E5E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0E7E5E" w:rsidRPr="001B7F28" w:rsidRDefault="000E7E5E" w:rsidP="000E7E5E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0E7E5E" w:rsidRPr="001B7F28" w:rsidRDefault="000E7E5E" w:rsidP="000E7E5E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0E7E5E" w:rsidRPr="00EB06A2" w:rsidRDefault="000E7E5E" w:rsidP="000E7E5E">
      <w:pPr>
        <w:numPr>
          <w:ilvl w:val="0"/>
          <w:numId w:val="2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6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0E7E5E" w:rsidRPr="00EB06A2" w:rsidRDefault="000E7E5E" w:rsidP="000E7E5E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0E7E5E" w:rsidRPr="00EB06A2" w:rsidRDefault="000E7E5E" w:rsidP="000E7E5E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0E7E5E" w:rsidRPr="00EB06A2" w:rsidRDefault="000E7E5E" w:rsidP="000E7E5E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0E7E5E" w:rsidRDefault="000E7E5E" w:rsidP="000E7E5E">
      <w:pPr>
        <w:spacing w:after="0" w:line="240" w:lineRule="auto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0E7E5E" w:rsidRPr="000E7E5E" w:rsidRDefault="000E7E5E" w:rsidP="000E7E5E">
      <w:pPr>
        <w:spacing w:after="0" w:line="240" w:lineRule="auto"/>
        <w:rPr>
          <w:rFonts w:ascii="B Mitra" w:hAnsi="Calibri" w:cs="B Nazanin"/>
          <w:color w:val="000000" w:themeColor="text1"/>
          <w:sz w:val="40"/>
          <w:szCs w:val="40"/>
          <w:rtl/>
        </w:rPr>
      </w:pPr>
    </w:p>
    <w:p w:rsidR="000E7E5E" w:rsidRPr="001B7F28" w:rsidRDefault="000E7E5E" w:rsidP="000E7E5E">
      <w:pPr>
        <w:spacing w:after="0" w:line="240" w:lineRule="auto"/>
        <w:jc w:val="center"/>
        <w:rPr>
          <w:color w:val="000000" w:themeColor="text1"/>
          <w:sz w:val="56"/>
          <w:szCs w:val="56"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lastRenderedPageBreak/>
        <w:t xml:space="preserve">توضیحات اختصاصی رشته </w:t>
      </w:r>
      <w:r w:rsidRPr="000E7E5E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دعا</w:t>
      </w:r>
      <w:r w:rsidRPr="000E7E5E"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  <w:t xml:space="preserve"> </w:t>
      </w:r>
      <w:r w:rsidRPr="000E7E5E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و</w:t>
      </w:r>
      <w:r w:rsidRPr="000E7E5E"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  <w:t xml:space="preserve"> </w:t>
      </w:r>
      <w:r w:rsidRPr="000E7E5E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مناجات</w:t>
      </w:r>
      <w:r w:rsidRPr="000E7E5E"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  <w:t xml:space="preserve"> </w:t>
      </w:r>
      <w:r w:rsidRPr="000E7E5E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خوانی</w:t>
      </w:r>
    </w:p>
    <w:p w:rsidR="000E7E5E" w:rsidRPr="00B931DD" w:rsidRDefault="000E7E5E" w:rsidP="00F96255">
      <w:pPr>
        <w:spacing w:line="192" w:lineRule="auto"/>
        <w:ind w:left="720"/>
        <w:contextualSpacing/>
        <w:rPr>
          <w:rFonts w:cs="B Nazanin"/>
          <w:sz w:val="28"/>
          <w:szCs w:val="28"/>
        </w:rPr>
      </w:pPr>
    </w:p>
    <w:p w:rsidR="000E7E5E" w:rsidRPr="00B931DD" w:rsidRDefault="000E7E5E" w:rsidP="000E7E5E">
      <w:pPr>
        <w:keepNext/>
        <w:keepLines/>
        <w:spacing w:before="40" w:after="0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  <w:bookmarkStart w:id="17" w:name="_Toc535182040"/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4-1-9-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</w:rPr>
        <w:t xml:space="preserve"> 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دعا</w:t>
      </w:r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 xml:space="preserve"> و مناجات 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خوانی</w:t>
      </w:r>
      <w:bookmarkEnd w:id="17"/>
    </w:p>
    <w:p w:rsidR="000E7E5E" w:rsidRPr="00B931DD" w:rsidRDefault="000E7E5E" w:rsidP="000E7E5E">
      <w:pPr>
        <w:spacing w:line="16" w:lineRule="atLeast"/>
        <w:rPr>
          <w:rFonts w:cs="B Nazanin"/>
          <w:sz w:val="28"/>
          <w:szCs w:val="28"/>
          <w:rtl/>
        </w:rPr>
      </w:pPr>
      <w:r w:rsidRPr="00B931DD">
        <w:rPr>
          <w:rFonts w:cs="B Nazanin" w:hint="cs"/>
          <w:sz w:val="28"/>
          <w:szCs w:val="28"/>
          <w:rtl/>
        </w:rPr>
        <w:t>منابع:</w:t>
      </w:r>
    </w:p>
    <w:p w:rsidR="000E7E5E" w:rsidRPr="00B931DD" w:rsidRDefault="000E7E5E" w:rsidP="000E7E5E">
      <w:pPr>
        <w:spacing w:line="16" w:lineRule="atLeast"/>
        <w:rPr>
          <w:rFonts w:cs="B Nazanin"/>
          <w:sz w:val="28"/>
          <w:szCs w:val="28"/>
          <w:rtl/>
        </w:rPr>
      </w:pPr>
      <w:r w:rsidRPr="00B931DD">
        <w:rPr>
          <w:rFonts w:cs="B Nazanin" w:hint="cs"/>
          <w:sz w:val="28"/>
          <w:szCs w:val="28"/>
          <w:rtl/>
        </w:rPr>
        <w:t>الف) مرحله استانی: مناجات الذاکرین ، مناجات الراجین و مناجات الزاهدین از مجموعه مناجات خمسه عشر  ( مفاتیح الجنان مرحوم حاج شیخ عباس قمی)</w:t>
      </w:r>
    </w:p>
    <w:p w:rsidR="000E7E5E" w:rsidRPr="00B931DD" w:rsidRDefault="000E7E5E" w:rsidP="000E7E5E">
      <w:pPr>
        <w:spacing w:line="16" w:lineRule="atLeast"/>
        <w:rPr>
          <w:rFonts w:cs="B Nazanin"/>
          <w:color w:val="FF0000"/>
          <w:sz w:val="28"/>
          <w:szCs w:val="28"/>
          <w:rtl/>
        </w:rPr>
      </w:pPr>
      <w:r w:rsidRPr="00B931DD">
        <w:rPr>
          <w:rFonts w:cs="B Nazanin" w:hint="cs"/>
          <w:sz w:val="28"/>
          <w:szCs w:val="28"/>
          <w:rtl/>
        </w:rPr>
        <w:t>ب</w:t>
      </w:r>
      <w:r w:rsidRPr="00B931DD">
        <w:rPr>
          <w:rFonts w:cs="B Nazanin"/>
          <w:sz w:val="28"/>
          <w:szCs w:val="28"/>
          <w:rtl/>
        </w:rPr>
        <w:t xml:space="preserve">) </w:t>
      </w:r>
      <w:r w:rsidRPr="00B931DD">
        <w:rPr>
          <w:rFonts w:cs="B Nazanin" w:hint="cs"/>
          <w:sz w:val="28"/>
          <w:szCs w:val="28"/>
          <w:rtl/>
        </w:rPr>
        <w:t>مرحله سراسری:</w:t>
      </w:r>
      <w:r w:rsidRPr="00B931DD">
        <w:rPr>
          <w:rFonts w:cs="B Nazanin" w:hint="cs"/>
          <w:color w:val="FF0000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مناجات الذاکرین ، مناجات الراجین و مناجات الزاهدین از مجموعه مناجات خمسه عشر  ( مفاتیح الجنان مرحوم حاج شیخ عباس قمی)</w:t>
      </w:r>
    </w:p>
    <w:p w:rsidR="000E7E5E" w:rsidRPr="00B931DD" w:rsidRDefault="000E7E5E" w:rsidP="000E7E5E">
      <w:pPr>
        <w:spacing w:line="16" w:lineRule="atLeast"/>
        <w:rPr>
          <w:rFonts w:cs="B Nazanin"/>
          <w:color w:val="FF0000"/>
          <w:sz w:val="28"/>
          <w:szCs w:val="28"/>
        </w:rPr>
      </w:pPr>
      <w:r w:rsidRPr="00B931DD">
        <w:rPr>
          <w:rFonts w:cs="B Nazanin"/>
          <w:color w:val="FF0000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ج) مرحله ملی:</w:t>
      </w:r>
      <w:r w:rsidRPr="00B931DD">
        <w:rPr>
          <w:rFonts w:cs="B Nazanin" w:hint="cs"/>
          <w:color w:val="FF0000"/>
          <w:sz w:val="28"/>
          <w:szCs w:val="28"/>
          <w:rtl/>
        </w:rPr>
        <w:t xml:space="preserve"> متعاقبا اعلام می شود.</w:t>
      </w:r>
    </w:p>
    <w:p w:rsidR="000E7E5E" w:rsidRPr="00B931DD" w:rsidRDefault="000E7E5E" w:rsidP="000E7E5E">
      <w:pPr>
        <w:spacing w:after="0" w:line="16" w:lineRule="atLeast"/>
        <w:jc w:val="center"/>
        <w:rPr>
          <w:rFonts w:ascii="Calibri" w:eastAsia="Calibri" w:hAnsi="Calibri" w:cs="B Nazanin"/>
          <w:color w:val="000000"/>
          <w:sz w:val="28"/>
          <w:szCs w:val="28"/>
        </w:rPr>
      </w:pPr>
      <w:bookmarkStart w:id="18" w:name="_GoBack"/>
      <w:r w:rsidRPr="00B931DD">
        <w:rPr>
          <w:rFonts w:ascii="Calibri" w:eastAsia="Calibri" w:hAnsi="Calibri" w:cs="B Nazanin" w:hint="cs"/>
          <w:color w:val="000000"/>
          <w:sz w:val="28"/>
          <w:szCs w:val="28"/>
          <w:rtl/>
        </w:rPr>
        <w:t>شاخص</w:t>
      </w:r>
      <w:r w:rsidRPr="00B931DD">
        <w:rPr>
          <w:rFonts w:ascii="Calibri" w:eastAsia="Calibri" w:hAnsi="Calibri" w:cs="B Nazanin"/>
          <w:color w:val="000000"/>
          <w:sz w:val="28"/>
          <w:szCs w:val="28"/>
          <w:rtl/>
        </w:rPr>
        <w:t xml:space="preserve"> </w:t>
      </w:r>
      <w:r w:rsidRPr="00B931DD">
        <w:rPr>
          <w:rFonts w:ascii="Calibri" w:eastAsia="Calibri" w:hAnsi="Calibri" w:cs="B Nazanin" w:hint="cs"/>
          <w:color w:val="000000"/>
          <w:sz w:val="28"/>
          <w:szCs w:val="28"/>
          <w:rtl/>
        </w:rPr>
        <w:t>داوری رشته</w:t>
      </w:r>
      <w:r w:rsidRPr="00B931DD">
        <w:rPr>
          <w:rFonts w:ascii="Calibri" w:eastAsia="Calibri" w:hAnsi="Calibri" w:cs="B Nazanin"/>
          <w:color w:val="000000"/>
          <w:sz w:val="28"/>
          <w:szCs w:val="28"/>
          <w:rtl/>
        </w:rPr>
        <w:t xml:space="preserve"> </w:t>
      </w:r>
      <w:r w:rsidRPr="00B931DD">
        <w:rPr>
          <w:rFonts w:ascii="Calibri" w:eastAsia="Calibri" w:hAnsi="Calibri" w:cs="B Nazanin" w:hint="cs"/>
          <w:color w:val="000000"/>
          <w:sz w:val="28"/>
          <w:szCs w:val="28"/>
          <w:rtl/>
        </w:rPr>
        <w:t>دعاخوانی</w:t>
      </w:r>
    </w:p>
    <w:bookmarkEnd w:id="18"/>
    <w:p w:rsidR="000E7E5E" w:rsidRPr="00B931DD" w:rsidRDefault="000E7E5E" w:rsidP="000E7E5E">
      <w:pPr>
        <w:spacing w:line="16" w:lineRule="atLeast"/>
        <w:rPr>
          <w:rFonts w:cs="B Nazanin"/>
          <w:sz w:val="28"/>
          <w:szCs w:val="28"/>
          <w:rtl/>
        </w:rPr>
      </w:pPr>
      <w:r w:rsidRPr="00B931DD">
        <w:rPr>
          <w:rFonts w:cs="B Nazanin" w:hint="cs"/>
          <w:sz w:val="28"/>
          <w:szCs w:val="28"/>
          <w:rtl/>
        </w:rPr>
        <w:t>در این رشته شرکت‌کنندگان بر اساس نظر داوران در مراحل مختلف یک یا چند فراز از دعاهای مشخص‌شده را قرائت می‌نمایند.</w:t>
      </w:r>
    </w:p>
    <w:p w:rsidR="000E7E5E" w:rsidRPr="00B931DD" w:rsidRDefault="000E7E5E" w:rsidP="000E7E5E">
      <w:pPr>
        <w:tabs>
          <w:tab w:val="left" w:pos="7648"/>
        </w:tabs>
        <w:spacing w:line="16" w:lineRule="atLeast"/>
        <w:jc w:val="center"/>
        <w:rPr>
          <w:rFonts w:ascii="Tahoma" w:eastAsia="Calibri" w:hAnsi="Tahoma" w:cs="B Nazanin"/>
          <w:color w:val="000000"/>
          <w:sz w:val="28"/>
          <w:szCs w:val="28"/>
          <w:rtl/>
        </w:rPr>
      </w:pPr>
      <w:r w:rsidRPr="00B931DD">
        <w:rPr>
          <w:rFonts w:ascii="Tahoma" w:eastAsia="Calibri" w:hAnsi="Tahoma" w:cs="B Nazanin" w:hint="cs"/>
          <w:color w:val="000000"/>
          <w:sz w:val="28"/>
          <w:szCs w:val="28"/>
          <w:rtl/>
        </w:rPr>
        <w:t>1-1</w:t>
      </w:r>
      <w:r w:rsidRPr="00B931DD">
        <w:rPr>
          <w:rFonts w:ascii="Calibri" w:eastAsia="Calibri" w:hAnsi="Calibri" w:cs="B Nazanin"/>
          <w:sz w:val="28"/>
          <w:szCs w:val="28"/>
          <w:rtl/>
        </w:rPr>
        <w:t xml:space="preserve">: </w:t>
      </w:r>
      <w:r w:rsidRPr="00B931DD">
        <w:rPr>
          <w:rFonts w:ascii="Tahoma" w:eastAsia="Calibri" w:hAnsi="Tahoma" w:cs="B Nazanin" w:hint="cs"/>
          <w:color w:val="000000"/>
          <w:sz w:val="28"/>
          <w:szCs w:val="28"/>
          <w:rtl/>
        </w:rPr>
        <w:t xml:space="preserve">امتیازات و نمرات مربوط به </w:t>
      </w:r>
      <w:r w:rsidRPr="00B931DD">
        <w:rPr>
          <w:rFonts w:ascii="Calibri" w:eastAsia="Calibri" w:hAnsi="Calibri" w:cs="B Nazanin"/>
          <w:sz w:val="28"/>
          <w:szCs w:val="28"/>
          <w:rtl/>
        </w:rPr>
        <w:t>صوت «25 امتیاز</w:t>
      </w:r>
      <w:r w:rsidRPr="00B931DD">
        <w:rPr>
          <w:rFonts w:ascii="Tahoma" w:eastAsia="Calibri" w:hAnsi="Tahoma" w:cs="B Nazanin"/>
          <w:color w:val="000000"/>
          <w:sz w:val="28"/>
          <w:szCs w:val="28"/>
          <w:rtl/>
        </w:rPr>
        <w:t>»</w:t>
      </w:r>
    </w:p>
    <w:tbl>
      <w:tblPr>
        <w:bidiVisual/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914"/>
        <w:gridCol w:w="6316"/>
        <w:gridCol w:w="992"/>
      </w:tblGrid>
      <w:tr w:rsidR="000E7E5E" w:rsidRPr="00B931DD" w:rsidTr="00A00F9D">
        <w:trPr>
          <w:jc w:val="center"/>
        </w:trPr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موضوع</w:t>
            </w:r>
          </w:p>
        </w:tc>
        <w:tc>
          <w:tcPr>
            <w:tcW w:w="91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عنوان</w:t>
            </w:r>
          </w:p>
        </w:tc>
        <w:tc>
          <w:tcPr>
            <w:tcW w:w="63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ضوابط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امتياز</w:t>
            </w:r>
          </w:p>
        </w:tc>
      </w:tr>
      <w:tr w:rsidR="000E7E5E" w:rsidRPr="00B931DD" w:rsidTr="00A00F9D">
        <w:trPr>
          <w:trHeight w:hRule="exact" w:val="397"/>
          <w:jc w:val="center"/>
        </w:trPr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/>
                <w:sz w:val="28"/>
                <w:szCs w:val="28"/>
                <w:rtl/>
              </w:rPr>
              <w:t>صوت</w:t>
            </w:r>
          </w:p>
        </w:tc>
        <w:tc>
          <w:tcPr>
            <w:tcW w:w="914" w:type="dxa"/>
            <w:vMerge w:val="restart"/>
            <w:tcBorders>
              <w:top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امتيازات</w:t>
            </w:r>
          </w:p>
        </w:tc>
        <w:tc>
          <w:tcPr>
            <w:tcW w:w="6316" w:type="dxa"/>
            <w:tcBorders>
              <w:top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/>
                <w:sz w:val="28"/>
                <w:szCs w:val="28"/>
                <w:rtl/>
              </w:rPr>
              <w:t>شفافیت و صافی صدا «نداشتن اضطراب، لرزش</w:t>
            </w: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‌</w:t>
            </w:r>
            <w:r w:rsidRPr="00B931DD">
              <w:rPr>
                <w:rFonts w:ascii="B Mitra" w:hAnsi="Calibri" w:cs="B Nazanin"/>
                <w:sz w:val="28"/>
                <w:szCs w:val="28"/>
                <w:rtl/>
              </w:rPr>
              <w:t>، گرفتگی نامتعارف</w:t>
            </w: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»</w:t>
            </w:r>
          </w:p>
        </w:tc>
        <w:tc>
          <w:tcPr>
            <w:tcW w:w="99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3</w:t>
            </w:r>
          </w:p>
        </w:tc>
      </w:tr>
      <w:tr w:rsidR="000E7E5E" w:rsidRPr="00B931DD" w:rsidTr="00A00F9D">
        <w:trPr>
          <w:trHeight w:hRule="exact" w:val="397"/>
          <w:jc w:val="center"/>
        </w:trPr>
        <w:tc>
          <w:tcPr>
            <w:tcW w:w="1134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914" w:type="dxa"/>
            <w:vMerge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6316" w:type="dxa"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/>
                <w:sz w:val="28"/>
                <w:szCs w:val="28"/>
                <w:rtl/>
              </w:rPr>
              <w:t>قدرت و رسایی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4</w:t>
            </w:r>
          </w:p>
        </w:tc>
      </w:tr>
      <w:tr w:rsidR="000E7E5E" w:rsidRPr="00B931DD" w:rsidTr="00A00F9D">
        <w:trPr>
          <w:trHeight w:hRule="exact" w:val="397"/>
          <w:jc w:val="center"/>
        </w:trPr>
        <w:tc>
          <w:tcPr>
            <w:tcW w:w="1134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914" w:type="dxa"/>
            <w:vMerge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6316" w:type="dxa"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/>
                <w:sz w:val="28"/>
                <w:szCs w:val="28"/>
                <w:rtl/>
              </w:rPr>
              <w:t xml:space="preserve">ارتفاع </w:t>
            </w: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 xml:space="preserve">صوت </w:t>
            </w:r>
            <w:r w:rsidRPr="00B931DD">
              <w:rPr>
                <w:rFonts w:ascii="B Mitra" w:hAnsi="Calibri" w:cs="B Nazanin"/>
                <w:sz w:val="28"/>
                <w:szCs w:val="28"/>
                <w:rtl/>
              </w:rPr>
              <w:t>«فاصله زیری و بمی»</w:t>
            </w: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 xml:space="preserve"> با</w:t>
            </w:r>
            <w:r w:rsidRPr="00B931DD">
              <w:rPr>
                <w:rFonts w:ascii="B Mitra" w:hAnsi="Calibri"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توجه به پرده صوتي و كيفيت اجرا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5</w:t>
            </w:r>
          </w:p>
        </w:tc>
      </w:tr>
      <w:tr w:rsidR="000E7E5E" w:rsidRPr="00B931DD" w:rsidTr="00A00F9D">
        <w:trPr>
          <w:trHeight w:hRule="exact" w:val="397"/>
          <w:jc w:val="center"/>
        </w:trPr>
        <w:tc>
          <w:tcPr>
            <w:tcW w:w="1134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914" w:type="dxa"/>
            <w:vMerge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6316" w:type="dxa"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/>
                <w:sz w:val="28"/>
                <w:szCs w:val="28"/>
                <w:rtl/>
              </w:rPr>
              <w:t>طنین «ملاحت، زنگ صدا، گیرایی و زیبایی»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4</w:t>
            </w:r>
          </w:p>
        </w:tc>
      </w:tr>
      <w:tr w:rsidR="000E7E5E" w:rsidRPr="00B931DD" w:rsidTr="00A00F9D">
        <w:trPr>
          <w:trHeight w:hRule="exact" w:val="397"/>
          <w:jc w:val="center"/>
        </w:trPr>
        <w:tc>
          <w:tcPr>
            <w:tcW w:w="1134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914" w:type="dxa"/>
            <w:vMerge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6316" w:type="dxa"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/>
                <w:sz w:val="28"/>
                <w:szCs w:val="28"/>
                <w:rtl/>
              </w:rPr>
              <w:t>انعطاف‌پذیری «توانایی در سرعت انتقال صوت از پرده</w:t>
            </w: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‌</w:t>
            </w:r>
            <w:r w:rsidRPr="00B931DD">
              <w:rPr>
                <w:rFonts w:ascii="B Mitra" w:hAnsi="Calibri" w:cs="B Nazanin"/>
                <w:sz w:val="28"/>
                <w:szCs w:val="28"/>
                <w:rtl/>
              </w:rPr>
              <w:t>ای به پرده دیگر»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6</w:t>
            </w:r>
          </w:p>
        </w:tc>
      </w:tr>
      <w:tr w:rsidR="000E7E5E" w:rsidRPr="00B931DD" w:rsidTr="00A00F9D">
        <w:trPr>
          <w:trHeight w:hRule="exact" w:val="397"/>
          <w:jc w:val="center"/>
        </w:trPr>
        <w:tc>
          <w:tcPr>
            <w:tcW w:w="1134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914" w:type="dxa"/>
            <w:vMerge/>
            <w:tcBorders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6316" w:type="dxa"/>
            <w:tcBorders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/>
                <w:sz w:val="28"/>
                <w:szCs w:val="28"/>
                <w:rtl/>
              </w:rPr>
              <w:t>پختگی صوت و داشتن قالب مداحی</w:t>
            </w: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3</w:t>
            </w:r>
          </w:p>
        </w:tc>
      </w:tr>
      <w:tr w:rsidR="000E7E5E" w:rsidRPr="00B931DD" w:rsidTr="00A00F9D">
        <w:trPr>
          <w:trHeight w:hRule="exact" w:val="397"/>
          <w:jc w:val="center"/>
        </w:trPr>
        <w:tc>
          <w:tcPr>
            <w:tcW w:w="1134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914" w:type="dxa"/>
            <w:vMerge w:val="restart"/>
            <w:tcBorders>
              <w:top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/>
                <w:sz w:val="28"/>
                <w:szCs w:val="28"/>
                <w:rtl/>
              </w:rPr>
              <w:t>موارد کس</w:t>
            </w: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ر شده</w:t>
            </w:r>
          </w:p>
        </w:tc>
        <w:tc>
          <w:tcPr>
            <w:tcW w:w="6316" w:type="dxa"/>
            <w:tcBorders>
              <w:top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/>
                <w:sz w:val="28"/>
                <w:szCs w:val="28"/>
                <w:rtl/>
              </w:rPr>
              <w:t>تصنعی بودن صدا</w:t>
            </w:r>
          </w:p>
        </w:tc>
        <w:tc>
          <w:tcPr>
            <w:tcW w:w="99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1</w:t>
            </w:r>
          </w:p>
        </w:tc>
      </w:tr>
      <w:tr w:rsidR="000E7E5E" w:rsidRPr="00B931DD" w:rsidTr="00A00F9D">
        <w:trPr>
          <w:trHeight w:hRule="exact" w:val="397"/>
          <w:jc w:val="center"/>
        </w:trPr>
        <w:tc>
          <w:tcPr>
            <w:tcW w:w="1134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914" w:type="dxa"/>
            <w:vMerge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6316" w:type="dxa"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/>
                <w:sz w:val="28"/>
                <w:szCs w:val="28"/>
                <w:rtl/>
              </w:rPr>
              <w:t>گرفتگی نامتعارف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1</w:t>
            </w:r>
          </w:p>
        </w:tc>
      </w:tr>
      <w:tr w:rsidR="000E7E5E" w:rsidRPr="00B931DD" w:rsidTr="00A00F9D">
        <w:trPr>
          <w:trHeight w:hRule="exact" w:val="397"/>
          <w:jc w:val="center"/>
        </w:trPr>
        <w:tc>
          <w:tcPr>
            <w:tcW w:w="1134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914" w:type="dxa"/>
            <w:vMerge/>
            <w:tcBorders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6316" w:type="dxa"/>
            <w:tcBorders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/>
                <w:sz w:val="28"/>
                <w:szCs w:val="28"/>
                <w:rtl/>
              </w:rPr>
              <w:t>هر عاملی که از جذابیت و زیبایی صدا بکاهد به تشخیص داور</w:t>
            </w: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1</w:t>
            </w:r>
          </w:p>
        </w:tc>
      </w:tr>
    </w:tbl>
    <w:p w:rsidR="00940F02" w:rsidRDefault="00940F02" w:rsidP="000E7E5E">
      <w:pPr>
        <w:jc w:val="center"/>
        <w:rPr>
          <w:rFonts w:ascii="Tahoma" w:eastAsia="Calibri" w:hAnsi="Tahoma" w:cs="B Nazanin"/>
          <w:color w:val="000000"/>
          <w:sz w:val="28"/>
          <w:szCs w:val="28"/>
          <w:rtl/>
        </w:rPr>
      </w:pPr>
    </w:p>
    <w:p w:rsidR="00940F02" w:rsidRDefault="00940F02" w:rsidP="000E7E5E">
      <w:pPr>
        <w:jc w:val="center"/>
        <w:rPr>
          <w:rFonts w:ascii="Tahoma" w:eastAsia="Calibri" w:hAnsi="Tahoma" w:cs="B Nazanin"/>
          <w:color w:val="000000"/>
          <w:sz w:val="28"/>
          <w:szCs w:val="28"/>
          <w:rtl/>
        </w:rPr>
      </w:pPr>
    </w:p>
    <w:p w:rsidR="00940F02" w:rsidRDefault="00940F02" w:rsidP="000E7E5E">
      <w:pPr>
        <w:jc w:val="center"/>
        <w:rPr>
          <w:rFonts w:ascii="Tahoma" w:eastAsia="Calibri" w:hAnsi="Tahoma" w:cs="B Nazanin"/>
          <w:color w:val="000000"/>
          <w:sz w:val="28"/>
          <w:szCs w:val="28"/>
          <w:rtl/>
        </w:rPr>
      </w:pPr>
    </w:p>
    <w:p w:rsidR="00940F02" w:rsidRDefault="00940F02" w:rsidP="000E7E5E">
      <w:pPr>
        <w:jc w:val="center"/>
        <w:rPr>
          <w:rFonts w:ascii="Tahoma" w:eastAsia="Calibri" w:hAnsi="Tahoma" w:cs="B Nazanin"/>
          <w:color w:val="000000"/>
          <w:sz w:val="28"/>
          <w:szCs w:val="28"/>
          <w:rtl/>
        </w:rPr>
      </w:pPr>
    </w:p>
    <w:p w:rsidR="00940F02" w:rsidRDefault="00940F02" w:rsidP="000E7E5E">
      <w:pPr>
        <w:jc w:val="center"/>
        <w:rPr>
          <w:rFonts w:ascii="Tahoma" w:eastAsia="Calibri" w:hAnsi="Tahoma" w:cs="B Nazanin"/>
          <w:color w:val="000000"/>
          <w:sz w:val="28"/>
          <w:szCs w:val="28"/>
          <w:rtl/>
        </w:rPr>
      </w:pPr>
    </w:p>
    <w:p w:rsidR="000E7E5E" w:rsidRPr="00B931DD" w:rsidRDefault="000E7E5E" w:rsidP="000E7E5E">
      <w:pPr>
        <w:jc w:val="center"/>
        <w:rPr>
          <w:rFonts w:ascii="Tahoma" w:eastAsia="Calibri" w:hAnsi="Tahoma" w:cs="B Nazanin"/>
          <w:color w:val="000000"/>
          <w:sz w:val="28"/>
          <w:szCs w:val="28"/>
          <w:rtl/>
        </w:rPr>
      </w:pPr>
      <w:r w:rsidRPr="00B931DD">
        <w:rPr>
          <w:rFonts w:ascii="Tahoma" w:eastAsia="Calibri" w:hAnsi="Tahoma" w:cs="B Nazanin" w:hint="cs"/>
          <w:color w:val="000000"/>
          <w:sz w:val="28"/>
          <w:szCs w:val="28"/>
          <w:rtl/>
        </w:rPr>
        <w:lastRenderedPageBreak/>
        <w:t>2:</w:t>
      </w:r>
      <w:r w:rsidRPr="00B931DD">
        <w:rPr>
          <w:rFonts w:ascii="Tahoma" w:eastAsia="Calibri" w:hAnsi="Tahoma" w:cs="B Nazanin"/>
          <w:color w:val="000000"/>
          <w:sz w:val="28"/>
          <w:szCs w:val="28"/>
          <w:rtl/>
        </w:rPr>
        <w:t xml:space="preserve"> امت</w:t>
      </w:r>
      <w:r w:rsidRPr="00B931DD">
        <w:rPr>
          <w:rFonts w:ascii="Tahoma" w:eastAsia="Calibri" w:hAnsi="Tahoma" w:cs="B Nazanin" w:hint="cs"/>
          <w:color w:val="000000"/>
          <w:sz w:val="28"/>
          <w:szCs w:val="28"/>
          <w:rtl/>
        </w:rPr>
        <w:t xml:space="preserve">یازات و نمرات مربوط به </w:t>
      </w:r>
      <w:r w:rsidRPr="00B931DD">
        <w:rPr>
          <w:rFonts w:ascii="Tahoma" w:eastAsia="Calibri" w:hAnsi="Tahoma" w:cs="B Nazanin"/>
          <w:color w:val="000000"/>
          <w:sz w:val="28"/>
          <w:szCs w:val="28"/>
          <w:rtl/>
        </w:rPr>
        <w:t>لحن «25 امتیاز»</w:t>
      </w:r>
    </w:p>
    <w:tbl>
      <w:tblPr>
        <w:bidiVisual/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0"/>
        <w:gridCol w:w="1070"/>
        <w:gridCol w:w="6379"/>
        <w:gridCol w:w="851"/>
      </w:tblGrid>
      <w:tr w:rsidR="000E7E5E" w:rsidRPr="00B931DD" w:rsidTr="00A00F9D">
        <w:trPr>
          <w:jc w:val="center"/>
        </w:trPr>
        <w:tc>
          <w:tcPr>
            <w:tcW w:w="12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موضوع</w:t>
            </w:r>
          </w:p>
        </w:tc>
        <w:tc>
          <w:tcPr>
            <w:tcW w:w="107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عنوان</w:t>
            </w:r>
          </w:p>
        </w:tc>
        <w:tc>
          <w:tcPr>
            <w:tcW w:w="63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ضوابط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امتياز</w:t>
            </w:r>
          </w:p>
        </w:tc>
      </w:tr>
      <w:tr w:rsidR="000E7E5E" w:rsidRPr="00B931DD" w:rsidTr="00A00F9D">
        <w:trPr>
          <w:trHeight w:hRule="exact" w:val="340"/>
          <w:jc w:val="center"/>
        </w:trPr>
        <w:tc>
          <w:tcPr>
            <w:tcW w:w="124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لحن، مقامات و نغمات</w:t>
            </w:r>
          </w:p>
        </w:tc>
        <w:tc>
          <w:tcPr>
            <w:tcW w:w="1070" w:type="dxa"/>
            <w:vMerge w:val="restart"/>
            <w:tcBorders>
              <w:top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امتيازات</w:t>
            </w:r>
          </w:p>
        </w:tc>
        <w:tc>
          <w:tcPr>
            <w:tcW w:w="6379" w:type="dxa"/>
            <w:tcBorders>
              <w:top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تطبيق شروع با فرود ازلحاظ پرده صوتي</w:t>
            </w:r>
          </w:p>
        </w:tc>
        <w:tc>
          <w:tcPr>
            <w:tcW w:w="85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1</w:t>
            </w:r>
          </w:p>
        </w:tc>
      </w:tr>
      <w:tr w:rsidR="000E7E5E" w:rsidRPr="00B931DD" w:rsidTr="00A00F9D">
        <w:trPr>
          <w:trHeight w:hRule="exact" w:val="340"/>
          <w:jc w:val="center"/>
        </w:trPr>
        <w:tc>
          <w:tcPr>
            <w:tcW w:w="1240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1070" w:type="dxa"/>
            <w:vMerge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6379" w:type="dxa"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تطبيق شروع با فرود ازلحاظ مقام و نغمه</w:t>
            </w:r>
          </w:p>
        </w:tc>
        <w:tc>
          <w:tcPr>
            <w:tcW w:w="851" w:type="dxa"/>
            <w:tcBorders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1</w:t>
            </w:r>
          </w:p>
        </w:tc>
      </w:tr>
      <w:tr w:rsidR="000E7E5E" w:rsidRPr="00B931DD" w:rsidTr="00A00F9D">
        <w:trPr>
          <w:trHeight w:hRule="exact" w:val="340"/>
          <w:jc w:val="center"/>
        </w:trPr>
        <w:tc>
          <w:tcPr>
            <w:tcW w:w="1240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1070" w:type="dxa"/>
            <w:vMerge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6379" w:type="dxa"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تطبيق لحن و مقام با محتواي عبارت و متن دعا</w:t>
            </w:r>
          </w:p>
        </w:tc>
        <w:tc>
          <w:tcPr>
            <w:tcW w:w="851" w:type="dxa"/>
            <w:tcBorders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/>
                <w:sz w:val="28"/>
                <w:szCs w:val="28"/>
              </w:rPr>
              <w:t>4</w:t>
            </w:r>
          </w:p>
        </w:tc>
      </w:tr>
      <w:tr w:rsidR="000E7E5E" w:rsidRPr="00B931DD" w:rsidTr="00A00F9D">
        <w:trPr>
          <w:trHeight w:hRule="exact" w:val="340"/>
          <w:jc w:val="center"/>
        </w:trPr>
        <w:tc>
          <w:tcPr>
            <w:tcW w:w="1240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070" w:type="dxa"/>
            <w:vMerge/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6379" w:type="dxa"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وقار و سنگيني مناسب و مطابق با شأن دعا</w:t>
            </w:r>
          </w:p>
        </w:tc>
        <w:tc>
          <w:tcPr>
            <w:tcW w:w="851" w:type="dxa"/>
            <w:tcBorders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2</w:t>
            </w:r>
          </w:p>
        </w:tc>
      </w:tr>
      <w:tr w:rsidR="000E7E5E" w:rsidRPr="00B931DD" w:rsidTr="00A00F9D">
        <w:trPr>
          <w:trHeight w:hRule="exact" w:val="340"/>
          <w:jc w:val="center"/>
        </w:trPr>
        <w:tc>
          <w:tcPr>
            <w:tcW w:w="1240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070" w:type="dxa"/>
            <w:vMerge/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6379" w:type="dxa"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رعايت لحن در ادای فرازهاي ويژه دعا «لحن الاداء»</w:t>
            </w:r>
          </w:p>
        </w:tc>
        <w:tc>
          <w:tcPr>
            <w:tcW w:w="851" w:type="dxa"/>
            <w:tcBorders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2</w:t>
            </w:r>
          </w:p>
        </w:tc>
      </w:tr>
      <w:tr w:rsidR="000E7E5E" w:rsidRPr="00B931DD" w:rsidTr="00A00F9D">
        <w:trPr>
          <w:trHeight w:hRule="exact" w:val="340"/>
          <w:jc w:val="center"/>
        </w:trPr>
        <w:tc>
          <w:tcPr>
            <w:tcW w:w="1240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070" w:type="dxa"/>
            <w:vMerge/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6379" w:type="dxa"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رواني و سلامت در اجراي مقامات لحن</w:t>
            </w:r>
          </w:p>
        </w:tc>
        <w:tc>
          <w:tcPr>
            <w:tcW w:w="851" w:type="dxa"/>
            <w:tcBorders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2</w:t>
            </w:r>
          </w:p>
        </w:tc>
      </w:tr>
      <w:tr w:rsidR="000E7E5E" w:rsidRPr="00B931DD" w:rsidTr="00A00F9D">
        <w:trPr>
          <w:trHeight w:hRule="exact" w:val="340"/>
          <w:jc w:val="center"/>
        </w:trPr>
        <w:tc>
          <w:tcPr>
            <w:tcW w:w="1240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070" w:type="dxa"/>
            <w:vMerge/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6379" w:type="dxa"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كيفيت ممتاز تحريرها و جذابيت و انعطاف آن‌ها</w:t>
            </w:r>
          </w:p>
        </w:tc>
        <w:tc>
          <w:tcPr>
            <w:tcW w:w="851" w:type="dxa"/>
            <w:tcBorders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2</w:t>
            </w:r>
          </w:p>
        </w:tc>
      </w:tr>
      <w:tr w:rsidR="000E7E5E" w:rsidRPr="00B931DD" w:rsidTr="00A00F9D">
        <w:trPr>
          <w:trHeight w:hRule="exact" w:val="340"/>
          <w:jc w:val="center"/>
        </w:trPr>
        <w:tc>
          <w:tcPr>
            <w:tcW w:w="1240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070" w:type="dxa"/>
            <w:vMerge/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6379" w:type="dxa"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ايجاد فضاي معنوي، احساسي و پرشور در حين اجرا</w:t>
            </w:r>
          </w:p>
        </w:tc>
        <w:tc>
          <w:tcPr>
            <w:tcW w:w="851" w:type="dxa"/>
            <w:tcBorders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5</w:t>
            </w:r>
          </w:p>
        </w:tc>
      </w:tr>
      <w:tr w:rsidR="000E7E5E" w:rsidRPr="00B931DD" w:rsidTr="00A00F9D">
        <w:trPr>
          <w:trHeight w:hRule="exact" w:val="340"/>
          <w:jc w:val="center"/>
        </w:trPr>
        <w:tc>
          <w:tcPr>
            <w:tcW w:w="1240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070" w:type="dxa"/>
            <w:vMerge/>
            <w:tcBorders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قدرت تنغيم و تنوع و تحرك در اجرا و به‌کارگیری نغمات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4</w:t>
            </w:r>
          </w:p>
        </w:tc>
      </w:tr>
      <w:tr w:rsidR="000E7E5E" w:rsidRPr="00B931DD" w:rsidTr="00A00F9D">
        <w:trPr>
          <w:trHeight w:hRule="exact" w:val="447"/>
          <w:jc w:val="center"/>
        </w:trPr>
        <w:tc>
          <w:tcPr>
            <w:tcW w:w="1240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070" w:type="dxa"/>
            <w:vMerge/>
            <w:tcBorders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6379" w:type="dxa"/>
            <w:tcBorders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هماهنگي و تطابق صوت با لحن</w:t>
            </w:r>
          </w:p>
        </w:tc>
        <w:tc>
          <w:tcPr>
            <w:tcW w:w="85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2</w:t>
            </w:r>
          </w:p>
        </w:tc>
      </w:tr>
      <w:tr w:rsidR="000E7E5E" w:rsidRPr="00B931DD" w:rsidTr="00A00F9D">
        <w:trPr>
          <w:trHeight w:hRule="exact" w:val="537"/>
          <w:jc w:val="center"/>
        </w:trPr>
        <w:tc>
          <w:tcPr>
            <w:tcW w:w="1240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070" w:type="dxa"/>
            <w:vMerge w:val="restart"/>
            <w:tcBorders>
              <w:top w:val="single" w:sz="18" w:space="0" w:color="auto"/>
            </w:tcBorders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  <w:r w:rsidRPr="00B931DD"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  <w:t>موارد کس</w:t>
            </w:r>
            <w:r w:rsidRPr="00B931DD">
              <w:rPr>
                <w:rFonts w:ascii="Tahoma" w:eastAsia="Calibri" w:hAnsi="Tahoma" w:cs="B Nazanin" w:hint="cs"/>
                <w:color w:val="000000"/>
                <w:sz w:val="28"/>
                <w:szCs w:val="28"/>
                <w:rtl/>
              </w:rPr>
              <w:t>ر شده</w:t>
            </w:r>
          </w:p>
        </w:tc>
        <w:tc>
          <w:tcPr>
            <w:tcW w:w="6379" w:type="dxa"/>
            <w:tcBorders>
              <w:top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آغاز كردن دعا با پرده غیرمتعارف</w:t>
            </w:r>
          </w:p>
        </w:tc>
        <w:tc>
          <w:tcPr>
            <w:tcW w:w="85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1</w:t>
            </w:r>
          </w:p>
        </w:tc>
      </w:tr>
      <w:tr w:rsidR="000E7E5E" w:rsidRPr="00B931DD" w:rsidTr="00A00F9D">
        <w:trPr>
          <w:trHeight w:hRule="exact" w:val="340"/>
          <w:jc w:val="center"/>
        </w:trPr>
        <w:tc>
          <w:tcPr>
            <w:tcW w:w="1240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070" w:type="dxa"/>
            <w:vMerge/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6379" w:type="dxa"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خروج از رديف صوت</w:t>
            </w:r>
          </w:p>
        </w:tc>
        <w:tc>
          <w:tcPr>
            <w:tcW w:w="851" w:type="dxa"/>
            <w:tcBorders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1</w:t>
            </w:r>
          </w:p>
        </w:tc>
      </w:tr>
      <w:tr w:rsidR="000E7E5E" w:rsidRPr="00B931DD" w:rsidTr="00A00F9D">
        <w:trPr>
          <w:trHeight w:hRule="exact" w:val="340"/>
          <w:jc w:val="center"/>
        </w:trPr>
        <w:tc>
          <w:tcPr>
            <w:tcW w:w="1240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070" w:type="dxa"/>
            <w:vMerge/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6379" w:type="dxa"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ناهمگون بودن رديف‌ها</w:t>
            </w:r>
          </w:p>
        </w:tc>
        <w:tc>
          <w:tcPr>
            <w:tcW w:w="851" w:type="dxa"/>
            <w:tcBorders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1</w:t>
            </w:r>
          </w:p>
        </w:tc>
      </w:tr>
      <w:tr w:rsidR="000E7E5E" w:rsidRPr="00B931DD" w:rsidTr="00A00F9D">
        <w:trPr>
          <w:trHeight w:hRule="exact" w:val="340"/>
          <w:jc w:val="center"/>
        </w:trPr>
        <w:tc>
          <w:tcPr>
            <w:tcW w:w="1240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070" w:type="dxa"/>
            <w:vMerge/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6379" w:type="dxa"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خروج ناموزون از مقام «نغمه‌ها»</w:t>
            </w:r>
          </w:p>
        </w:tc>
        <w:tc>
          <w:tcPr>
            <w:tcW w:w="851" w:type="dxa"/>
            <w:tcBorders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1</w:t>
            </w:r>
          </w:p>
        </w:tc>
      </w:tr>
      <w:tr w:rsidR="000E7E5E" w:rsidRPr="00B931DD" w:rsidTr="00A00F9D">
        <w:trPr>
          <w:trHeight w:hRule="exact" w:val="340"/>
          <w:jc w:val="center"/>
        </w:trPr>
        <w:tc>
          <w:tcPr>
            <w:tcW w:w="1240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070" w:type="dxa"/>
            <w:vMerge/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6379" w:type="dxa"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عدم رعايت قابليت و ظرفيت‌هاي تنغيم در اجرا</w:t>
            </w:r>
          </w:p>
        </w:tc>
        <w:tc>
          <w:tcPr>
            <w:tcW w:w="851" w:type="dxa"/>
            <w:tcBorders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5</w:t>
            </w:r>
          </w:p>
        </w:tc>
      </w:tr>
      <w:tr w:rsidR="000E7E5E" w:rsidRPr="00B931DD" w:rsidTr="00A00F9D">
        <w:trPr>
          <w:trHeight w:hRule="exact" w:val="340"/>
          <w:jc w:val="center"/>
        </w:trPr>
        <w:tc>
          <w:tcPr>
            <w:tcW w:w="1240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070" w:type="dxa"/>
            <w:vMerge/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6379" w:type="dxa"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عدم تناسب يا توازن در سرعت اجراي دعا</w:t>
            </w:r>
          </w:p>
        </w:tc>
        <w:tc>
          <w:tcPr>
            <w:tcW w:w="851" w:type="dxa"/>
            <w:tcBorders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1</w:t>
            </w:r>
          </w:p>
        </w:tc>
      </w:tr>
      <w:tr w:rsidR="000E7E5E" w:rsidRPr="00B931DD" w:rsidTr="00A00F9D">
        <w:trPr>
          <w:trHeight w:hRule="exact" w:val="340"/>
          <w:jc w:val="center"/>
        </w:trPr>
        <w:tc>
          <w:tcPr>
            <w:tcW w:w="1240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070" w:type="dxa"/>
            <w:vMerge/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6379" w:type="dxa"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مسلط نبودن بر تحريرها «تيزي و مصنوعي بودن آن‌ها»</w:t>
            </w:r>
          </w:p>
        </w:tc>
        <w:tc>
          <w:tcPr>
            <w:tcW w:w="851" w:type="dxa"/>
            <w:tcBorders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4</w:t>
            </w:r>
          </w:p>
        </w:tc>
      </w:tr>
      <w:tr w:rsidR="000E7E5E" w:rsidRPr="00B931DD" w:rsidTr="00A00F9D">
        <w:trPr>
          <w:trHeight w:hRule="exact" w:val="452"/>
          <w:jc w:val="center"/>
        </w:trPr>
        <w:tc>
          <w:tcPr>
            <w:tcW w:w="1240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070" w:type="dxa"/>
            <w:vMerge/>
            <w:tcBorders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tabs>
                <w:tab w:val="left" w:pos="9922"/>
              </w:tabs>
              <w:jc w:val="center"/>
              <w:rPr>
                <w:rFonts w:ascii="Tahoma" w:eastAsia="Calibri" w:hAnsi="Tahoma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6379" w:type="dxa"/>
            <w:tcBorders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تكلف و رفتار غیرطبیعی «غیرمعمول»</w:t>
            </w:r>
          </w:p>
        </w:tc>
        <w:tc>
          <w:tcPr>
            <w:tcW w:w="85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1</w:t>
            </w:r>
          </w:p>
        </w:tc>
      </w:tr>
    </w:tbl>
    <w:p w:rsidR="000E7E5E" w:rsidRPr="00B931DD" w:rsidRDefault="000E7E5E" w:rsidP="000E7E5E">
      <w:pPr>
        <w:keepNext/>
        <w:widowControl w:val="0"/>
        <w:tabs>
          <w:tab w:val="left" w:pos="9922"/>
        </w:tabs>
        <w:rPr>
          <w:rFonts w:ascii="Tahoma" w:eastAsia="Calibri" w:hAnsi="Tahoma" w:cs="B Nazanin"/>
          <w:color w:val="000000"/>
          <w:sz w:val="28"/>
          <w:szCs w:val="28"/>
          <w:rtl/>
        </w:rPr>
      </w:pPr>
      <w:r w:rsidRPr="00B931DD">
        <w:rPr>
          <w:rFonts w:ascii="Tahoma" w:eastAsia="Calibri" w:hAnsi="Tahoma" w:cs="B Nazanin"/>
          <w:color w:val="000000"/>
          <w:sz w:val="28"/>
          <w:szCs w:val="28"/>
          <w:rtl/>
        </w:rPr>
        <w:t>تبصره 1</w:t>
      </w:r>
      <w:r w:rsidRPr="00B931DD">
        <w:rPr>
          <w:rFonts w:ascii="Tahoma" w:eastAsia="Calibri" w:hAnsi="Tahoma" w:cs="B Nazanin" w:hint="cs"/>
          <w:color w:val="000000"/>
          <w:sz w:val="28"/>
          <w:szCs w:val="28"/>
          <w:rtl/>
        </w:rPr>
        <w:t>:</w:t>
      </w:r>
      <w:r w:rsidRPr="00B931DD">
        <w:rPr>
          <w:rFonts w:ascii="Tahoma" w:eastAsia="Calibri" w:hAnsi="Tahoma" w:cs="B Nazanin"/>
          <w:color w:val="000000"/>
          <w:sz w:val="28"/>
          <w:szCs w:val="28"/>
          <w:rtl/>
        </w:rPr>
        <w:t xml:space="preserve"> تقليد</w:t>
      </w:r>
      <w:r w:rsidRPr="00B931DD">
        <w:rPr>
          <w:rFonts w:ascii="Tahoma" w:eastAsia="Calibri" w:hAnsi="Tahoma" w:cs="B Nazanin" w:hint="cs"/>
          <w:color w:val="000000"/>
          <w:sz w:val="28"/>
          <w:szCs w:val="28"/>
          <w:rtl/>
        </w:rPr>
        <w:t xml:space="preserve"> محض موجب كسر امتياز نمي‌شود و در صورت نوآوري مطابق شأن دعا و تنوع در اجرای نغمات، به‌شرط زيبايي تا 2 نمره به دعاخوان تعلق مي‌گيرد.</w:t>
      </w:r>
    </w:p>
    <w:p w:rsidR="000E7E5E" w:rsidRPr="00B931DD" w:rsidRDefault="000E7E5E" w:rsidP="000E7E5E">
      <w:pPr>
        <w:keepNext/>
        <w:widowControl w:val="0"/>
        <w:tabs>
          <w:tab w:val="left" w:pos="9922"/>
        </w:tabs>
        <w:ind w:left="-45"/>
        <w:rPr>
          <w:rFonts w:ascii="Tahoma" w:eastAsia="Calibri" w:hAnsi="Tahoma" w:cs="B Nazanin"/>
          <w:color w:val="000000"/>
          <w:sz w:val="28"/>
          <w:szCs w:val="28"/>
          <w:rtl/>
        </w:rPr>
      </w:pPr>
      <w:r w:rsidRPr="00B931DD">
        <w:rPr>
          <w:rFonts w:ascii="Tahoma" w:eastAsia="Calibri" w:hAnsi="Tahoma" w:cs="B Nazanin" w:hint="cs"/>
          <w:color w:val="000000"/>
          <w:sz w:val="28"/>
          <w:szCs w:val="28"/>
          <w:rtl/>
        </w:rPr>
        <w:t>1-3</w:t>
      </w:r>
      <w:r w:rsidRPr="00B931DD">
        <w:rPr>
          <w:rFonts w:ascii="Tahoma" w:eastAsia="Calibri" w:hAnsi="Tahoma" w:cs="B Nazanin"/>
          <w:color w:val="000000"/>
          <w:sz w:val="28"/>
          <w:szCs w:val="28"/>
          <w:rtl/>
        </w:rPr>
        <w:t>: موارد امتیاز ویژه با صلاحدید داور «حداکثر 2 امتیاز»</w:t>
      </w:r>
    </w:p>
    <w:p w:rsidR="000E7E5E" w:rsidRPr="00B931DD" w:rsidRDefault="000E7E5E" w:rsidP="000E7E5E">
      <w:pPr>
        <w:keepNext/>
        <w:widowControl w:val="0"/>
        <w:tabs>
          <w:tab w:val="left" w:pos="9922"/>
        </w:tabs>
        <w:ind w:left="-45"/>
        <w:jc w:val="center"/>
        <w:rPr>
          <w:rFonts w:ascii="Tahoma" w:eastAsia="Calibri" w:hAnsi="Tahoma" w:cs="B Nazanin"/>
          <w:color w:val="000000"/>
          <w:sz w:val="28"/>
          <w:szCs w:val="28"/>
          <w:rtl/>
        </w:rPr>
      </w:pPr>
      <w:r w:rsidRPr="00B931DD">
        <w:rPr>
          <w:rFonts w:ascii="Tahoma" w:eastAsia="Calibri" w:hAnsi="Tahoma" w:cs="B Nazanin" w:hint="cs"/>
          <w:color w:val="000000"/>
          <w:sz w:val="28"/>
          <w:szCs w:val="28"/>
          <w:rtl/>
        </w:rPr>
        <w:t>1-4: امتیازات و نمرات مربوط به تجويد وقف ابتدا و حسن اجرا</w:t>
      </w:r>
      <w:r w:rsidRPr="00B931DD">
        <w:rPr>
          <w:rFonts w:ascii="Tahoma" w:eastAsia="Calibri" w:hAnsi="Tahoma" w:cs="B Nazanin"/>
          <w:color w:val="000000"/>
          <w:sz w:val="28"/>
          <w:szCs w:val="28"/>
          <w:rtl/>
        </w:rPr>
        <w:t xml:space="preserve"> </w:t>
      </w:r>
      <w:r w:rsidRPr="00B931DD">
        <w:rPr>
          <w:rFonts w:ascii="Tahoma" w:eastAsia="Calibri" w:hAnsi="Tahoma" w:cs="B Nazanin" w:hint="cs"/>
          <w:color w:val="000000"/>
          <w:sz w:val="28"/>
          <w:szCs w:val="28"/>
          <w:rtl/>
        </w:rPr>
        <w:t>«30</w:t>
      </w:r>
      <w:r w:rsidRPr="00B931DD">
        <w:rPr>
          <w:rFonts w:ascii="Tahoma" w:eastAsia="Calibri" w:hAnsi="Tahoma" w:cs="B Nazanin"/>
          <w:color w:val="000000"/>
          <w:sz w:val="28"/>
          <w:szCs w:val="28"/>
          <w:rtl/>
        </w:rPr>
        <w:t xml:space="preserve"> امتياز</w:t>
      </w:r>
      <w:r w:rsidRPr="00B931DD">
        <w:rPr>
          <w:rFonts w:ascii="Tahoma" w:eastAsia="Calibri" w:hAnsi="Tahoma" w:cs="B Nazanin" w:hint="cs"/>
          <w:color w:val="000000"/>
          <w:sz w:val="28"/>
          <w:szCs w:val="28"/>
          <w:rtl/>
        </w:rPr>
        <w:t>»</w:t>
      </w:r>
    </w:p>
    <w:tbl>
      <w:tblPr>
        <w:bidiVisual/>
        <w:tblW w:w="9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1"/>
        <w:gridCol w:w="900"/>
        <w:gridCol w:w="6652"/>
        <w:gridCol w:w="708"/>
      </w:tblGrid>
      <w:tr w:rsidR="000E7E5E" w:rsidRPr="00B931DD" w:rsidTr="00A00F9D">
        <w:trPr>
          <w:trHeight w:hRule="exact" w:val="428"/>
          <w:jc w:val="center"/>
        </w:trPr>
        <w:tc>
          <w:tcPr>
            <w:tcW w:w="12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موضوع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عنوان</w:t>
            </w:r>
          </w:p>
        </w:tc>
        <w:tc>
          <w:tcPr>
            <w:tcW w:w="665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ضوابط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امتياز</w:t>
            </w:r>
          </w:p>
        </w:tc>
      </w:tr>
      <w:tr w:rsidR="000E7E5E" w:rsidRPr="00B931DD" w:rsidTr="00A00F9D">
        <w:trPr>
          <w:trHeight w:hRule="exact" w:val="379"/>
          <w:jc w:val="center"/>
        </w:trPr>
        <w:tc>
          <w:tcPr>
            <w:tcW w:w="1201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تجويد وقف و ابتدا</w:t>
            </w:r>
          </w:p>
        </w:tc>
        <w:tc>
          <w:tcPr>
            <w:tcW w:w="900" w:type="dxa"/>
            <w:vMerge w:val="restart"/>
            <w:tcBorders>
              <w:top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امتيازات</w:t>
            </w:r>
            <w:r w:rsidRPr="00B931DD">
              <w:rPr>
                <w:rFonts w:ascii="B Mitra" w:hAnsi="Calibri" w:cs="B Nazanin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6652" w:type="dxa"/>
            <w:tcBorders>
              <w:top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صحيح و عربي ادا كردن حروف «رعايت حق حروف و مخارج آن»</w:t>
            </w:r>
          </w:p>
        </w:tc>
        <w:tc>
          <w:tcPr>
            <w:tcW w:w="70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4</w:t>
            </w:r>
          </w:p>
        </w:tc>
      </w:tr>
      <w:tr w:rsidR="000E7E5E" w:rsidRPr="00B931DD" w:rsidTr="00A00F9D">
        <w:trPr>
          <w:trHeight w:hRule="exact" w:val="353"/>
          <w:jc w:val="center"/>
        </w:trPr>
        <w:tc>
          <w:tcPr>
            <w:tcW w:w="1201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6652" w:type="dxa"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صحيح ادا كردن حركات</w:t>
            </w:r>
          </w:p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4</w:t>
            </w:r>
          </w:p>
        </w:tc>
      </w:tr>
      <w:tr w:rsidR="000E7E5E" w:rsidRPr="00B931DD" w:rsidTr="00A00F9D">
        <w:trPr>
          <w:trHeight w:hRule="exact" w:val="493"/>
          <w:jc w:val="center"/>
        </w:trPr>
        <w:tc>
          <w:tcPr>
            <w:tcW w:w="1201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6652" w:type="dxa"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عدم كشش بیش‌ازحد متعارف حركات كوتاه، مدها غنه‌ها، حروف مشدد و ساكن</w:t>
            </w:r>
          </w:p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2</w:t>
            </w:r>
          </w:p>
        </w:tc>
      </w:tr>
      <w:tr w:rsidR="000E7E5E" w:rsidRPr="00B931DD" w:rsidTr="00A00F9D">
        <w:trPr>
          <w:trHeight w:hRule="exact" w:val="482"/>
          <w:jc w:val="center"/>
        </w:trPr>
        <w:tc>
          <w:tcPr>
            <w:tcW w:w="1201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6652" w:type="dxa"/>
            <w:tcBorders>
              <w:bottom w:val="single" w:sz="4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وقف و شروع مناسب، متناسب با معانی دعا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5</w:t>
            </w:r>
          </w:p>
        </w:tc>
      </w:tr>
      <w:tr w:rsidR="000E7E5E" w:rsidRPr="00B931DD" w:rsidTr="00A00F9D">
        <w:trPr>
          <w:trHeight w:hRule="exact" w:val="470"/>
          <w:jc w:val="center"/>
        </w:trPr>
        <w:tc>
          <w:tcPr>
            <w:tcW w:w="1201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900" w:type="dxa"/>
            <w:vMerge/>
            <w:tcBorders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6652" w:type="dxa"/>
            <w:tcBorders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حسن اجرا و تأثیر بر مستمعین</w:t>
            </w:r>
          </w:p>
        </w:tc>
        <w:tc>
          <w:tcPr>
            <w:tcW w:w="70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15</w:t>
            </w:r>
          </w:p>
        </w:tc>
      </w:tr>
      <w:tr w:rsidR="000E7E5E" w:rsidRPr="00B931DD" w:rsidTr="00A00F9D">
        <w:trPr>
          <w:trHeight w:hRule="exact" w:val="379"/>
          <w:jc w:val="center"/>
        </w:trPr>
        <w:tc>
          <w:tcPr>
            <w:tcW w:w="1201" w:type="dxa"/>
            <w:vMerge/>
            <w:tcBorders>
              <w:lef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900" w:type="dxa"/>
            <w:vMerge w:val="restart"/>
            <w:tcBorders>
              <w:top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موارد کسر شده</w:t>
            </w:r>
          </w:p>
        </w:tc>
        <w:tc>
          <w:tcPr>
            <w:tcW w:w="6652" w:type="dxa"/>
            <w:tcBorders>
              <w:top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مكث و سكوت غیرمتعارف و قبيح كه مخل معنا شود</w:t>
            </w:r>
          </w:p>
        </w:tc>
        <w:tc>
          <w:tcPr>
            <w:tcW w:w="70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1</w:t>
            </w:r>
          </w:p>
        </w:tc>
      </w:tr>
      <w:tr w:rsidR="000E7E5E" w:rsidRPr="00B931DD" w:rsidTr="00A00F9D">
        <w:trPr>
          <w:trHeight w:hRule="exact" w:val="379"/>
          <w:jc w:val="center"/>
        </w:trPr>
        <w:tc>
          <w:tcPr>
            <w:tcW w:w="1201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900" w:type="dxa"/>
            <w:vMerge/>
            <w:tcBorders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6652" w:type="dxa"/>
            <w:tcBorders>
              <w:bottom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وقف و ابتداي</w:t>
            </w:r>
            <w:r w:rsidRPr="00B931DD">
              <w:rPr>
                <w:rFonts w:ascii="B Mitra" w:hAnsi="Calibri"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نامتعارف و قبيح كه مخل معنا شود</w:t>
            </w:r>
          </w:p>
        </w:tc>
        <w:tc>
          <w:tcPr>
            <w:tcW w:w="70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0E7E5E" w:rsidRPr="00B931DD" w:rsidRDefault="000E7E5E" w:rsidP="00A00F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1</w:t>
            </w:r>
          </w:p>
        </w:tc>
      </w:tr>
    </w:tbl>
    <w:p w:rsidR="00A04CF8" w:rsidRDefault="00A04CF8"/>
    <w:sectPr w:rsidR="00A04CF8" w:rsidSect="000E7E5E">
      <w:footerReference w:type="default" r:id="rId6"/>
      <w:pgSz w:w="11906" w:h="16838"/>
      <w:pgMar w:top="993" w:right="849" w:bottom="1440" w:left="709" w:header="567" w:footer="624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434665749"/>
      <w:docPartObj>
        <w:docPartGallery w:val="Page Numbers (Bottom of Page)"/>
        <w:docPartUnique/>
      </w:docPartObj>
    </w:sdtPr>
    <w:sdtEndPr/>
    <w:sdtContent>
      <w:p w:rsidR="00FA58D9" w:rsidRDefault="00940F0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rtl/>
          </w:rPr>
          <w:t>5</w:t>
        </w:r>
        <w:r>
          <w:rPr>
            <w:noProof/>
          </w:rPr>
          <w:fldChar w:fldCharType="end"/>
        </w:r>
      </w:p>
    </w:sdtContent>
  </w:sdt>
  <w:p w:rsidR="00FA58D9" w:rsidRDefault="00940F02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A3205"/>
    <w:multiLevelType w:val="hybridMultilevel"/>
    <w:tmpl w:val="5B449B1A"/>
    <w:lvl w:ilvl="0" w:tplc="6616D1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242"/>
    <w:rsid w:val="000E7E5E"/>
    <w:rsid w:val="006E7242"/>
    <w:rsid w:val="00940F02"/>
    <w:rsid w:val="00A04CF8"/>
    <w:rsid w:val="00A07AF8"/>
    <w:rsid w:val="00E91BE6"/>
    <w:rsid w:val="00F9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007B697"/>
  <w15:chartTrackingRefBased/>
  <w15:docId w15:val="{C2893976-8252-4669-A755-E7A7803C1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7E5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0E7E5E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0E7E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0E7E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7E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885</Words>
  <Characters>5051</Characters>
  <Application>Microsoft Office Word</Application>
  <DocSecurity>0</DocSecurity>
  <Lines>42</Lines>
  <Paragraphs>11</Paragraphs>
  <ScaleCrop>false</ScaleCrop>
  <Company/>
  <LinksUpToDate>false</LinksUpToDate>
  <CharactersWithSpaces>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2019-01-30T02:06:00Z</dcterms:created>
  <dcterms:modified xsi:type="dcterms:W3CDTF">2019-01-30T02:08:00Z</dcterms:modified>
</cp:coreProperties>
</file>